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F5" w:rsidRPr="004F49EA" w:rsidRDefault="00D708F5" w:rsidP="00D708F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附件二</w:t>
      </w:r>
      <w:r>
        <w:rPr>
          <w:rFonts w:ascii="Arial" w:hAnsi="Arial" w:cs="Arial" w:hint="eastAsia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40CD3">
        <w:rPr>
          <w:rFonts w:ascii="Arial" w:hAnsi="Arial" w:cs="Arial"/>
          <w:b/>
          <w:bCs/>
          <w:sz w:val="28"/>
          <w:szCs w:val="28"/>
        </w:rPr>
        <w:t xml:space="preserve"> 2014</w:t>
      </w:r>
      <w:r w:rsidRPr="00140CD3">
        <w:rPr>
          <w:rFonts w:ascii="Arial" w:hAnsi="Arial" w:cs="Arial" w:hint="eastAsia"/>
          <w:b/>
          <w:bCs/>
          <w:sz w:val="28"/>
          <w:szCs w:val="28"/>
        </w:rPr>
        <w:t>年优秀本科生国际交流项目选派工作</w:t>
      </w:r>
      <w:r>
        <w:rPr>
          <w:rFonts w:ascii="Arial" w:hAnsi="Arial" w:cs="Arial" w:hint="eastAsia"/>
          <w:b/>
          <w:bCs/>
          <w:sz w:val="28"/>
          <w:szCs w:val="28"/>
        </w:rPr>
        <w:t>时间</w:t>
      </w:r>
      <w:r w:rsidRPr="00140CD3">
        <w:rPr>
          <w:rFonts w:ascii="Arial" w:hAnsi="Arial" w:cs="Arial" w:hint="eastAsia"/>
          <w:b/>
          <w:bCs/>
          <w:sz w:val="28"/>
          <w:szCs w:val="28"/>
        </w:rPr>
        <w:t>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2131"/>
      </w:tblGrid>
      <w:tr w:rsidR="00D708F5" w:rsidRPr="00795504" w:rsidTr="003451B6">
        <w:trPr>
          <w:trHeight w:val="448"/>
        </w:trPr>
        <w:tc>
          <w:tcPr>
            <w:tcW w:w="2130" w:type="dxa"/>
          </w:tcPr>
          <w:p w:rsidR="00D708F5" w:rsidRPr="00795504" w:rsidRDefault="00D708F5" w:rsidP="003451B6">
            <w:pPr>
              <w:jc w:val="center"/>
              <w:rPr>
                <w:sz w:val="24"/>
                <w:szCs w:val="24"/>
              </w:rPr>
            </w:pPr>
            <w:r w:rsidRPr="0079550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jc w:val="center"/>
              <w:rPr>
                <w:sz w:val="24"/>
                <w:szCs w:val="24"/>
              </w:rPr>
            </w:pPr>
            <w:r w:rsidRPr="00795504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jc w:val="center"/>
              <w:rPr>
                <w:sz w:val="24"/>
                <w:szCs w:val="24"/>
              </w:rPr>
            </w:pPr>
            <w:r w:rsidRPr="00795504">
              <w:rPr>
                <w:rFonts w:hint="eastAsia"/>
                <w:sz w:val="24"/>
                <w:szCs w:val="24"/>
              </w:rPr>
              <w:t>步骤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jc w:val="center"/>
              <w:rPr>
                <w:sz w:val="24"/>
                <w:szCs w:val="24"/>
              </w:rPr>
            </w:pPr>
            <w:r w:rsidRPr="00795504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708F5" w:rsidRPr="00795504" w:rsidTr="003451B6">
        <w:trPr>
          <w:trHeight w:val="1119"/>
        </w:trPr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/>
                <w:color w:val="4F4F4F"/>
                <w:szCs w:val="21"/>
              </w:rPr>
              <w:t>4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21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—5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5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 xml:space="preserve"> 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（第一批）</w:t>
            </w:r>
            <w:r w:rsidRPr="00795504">
              <w:rPr>
                <w:rFonts w:ascii="Arial" w:hAnsi="Arial" w:cs="Arial"/>
                <w:color w:val="4F4F4F"/>
                <w:szCs w:val="21"/>
              </w:rPr>
              <w:br/>
              <w:t>9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20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—30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日（第二批）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被推荐人进行网上报名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各校按照获资助项目进行选拔推荐，统一组织被推荐人选登陆国家公派留学信息管理平台进行网上报名，并按照申请材料的说明准备书面材料。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网上报名前，各校须按选派办法规定的条件和标准推荐品学兼优人选，经校内评审和公示后向国家留学基金委推荐。</w:t>
            </w:r>
          </w:p>
        </w:tc>
      </w:tr>
      <w:tr w:rsidR="00D708F5" w:rsidRPr="00795504" w:rsidTr="003451B6">
        <w:trPr>
          <w:trHeight w:val="1387"/>
        </w:trPr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/>
                <w:color w:val="4F4F4F"/>
                <w:szCs w:val="21"/>
              </w:rPr>
              <w:t>5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12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日前（第一批）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 xml:space="preserve"> </w:t>
            </w:r>
            <w:r w:rsidRPr="00795504">
              <w:rPr>
                <w:rFonts w:ascii="Arial" w:hAnsi="Arial" w:cs="Arial"/>
                <w:color w:val="4F4F4F"/>
                <w:szCs w:val="21"/>
              </w:rPr>
              <w:br/>
              <w:t>10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10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日前（第二批）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各校提交被推荐人申请材料至国家留学基金委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各校网上审核申请人信息，确认无误后提交国家留学基金委，打印《</w:t>
            </w:r>
            <w:r w:rsidRPr="00795504">
              <w:rPr>
                <w:rFonts w:ascii="Arial" w:hAnsi="Arial" w:cs="Arial"/>
                <w:color w:val="4F4F4F"/>
                <w:szCs w:val="21"/>
              </w:rPr>
              <w:t>2013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年国家留学基金资助出国留学人员申报初选名单一览表》，连同单位公函提交至国家留学基金委。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公函内容应含校内选拔推荐及公示情况，并附初选名单一览表。</w:t>
            </w:r>
          </w:p>
        </w:tc>
      </w:tr>
      <w:tr w:rsidR="00D708F5" w:rsidRPr="00795504" w:rsidTr="003451B6">
        <w:trPr>
          <w:trHeight w:val="1551"/>
        </w:trPr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/>
                <w:color w:val="4F4F4F"/>
                <w:szCs w:val="21"/>
              </w:rPr>
              <w:t>5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月（第一批）</w:t>
            </w:r>
            <w:r w:rsidRPr="00795504">
              <w:rPr>
                <w:rFonts w:ascii="Arial" w:hAnsi="Arial" w:cs="Arial"/>
                <w:color w:val="4F4F4F"/>
                <w:szCs w:val="21"/>
              </w:rPr>
              <w:br/>
              <w:t>10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月（第二批）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审核、录取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国家留学基金委对申请材料进行审核，完成录取工作。被推荐人选可登陆国家公派留学管理信息平台查询结果。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书面录取通知将邮寄各校主管部门。</w:t>
            </w:r>
          </w:p>
        </w:tc>
      </w:tr>
      <w:tr w:rsidR="00D708F5" w:rsidRPr="00795504" w:rsidTr="003451B6">
        <w:trPr>
          <w:trHeight w:val="1030"/>
        </w:trPr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/>
                <w:color w:val="4F4F4F"/>
                <w:szCs w:val="21"/>
              </w:rPr>
              <w:t>6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月起（第一批）</w:t>
            </w:r>
            <w:r w:rsidRPr="00795504">
              <w:rPr>
                <w:rFonts w:ascii="Arial" w:hAnsi="Arial" w:cs="Arial"/>
                <w:color w:val="4F4F4F"/>
                <w:szCs w:val="21"/>
              </w:rPr>
              <w:br/>
              <w:t>11</w:t>
            </w:r>
            <w:r w:rsidRPr="00795504">
              <w:rPr>
                <w:rFonts w:ascii="Arial" w:hAnsi="Arial" w:cs="Arial" w:hint="eastAsia"/>
                <w:color w:val="4F4F4F"/>
                <w:szCs w:val="21"/>
              </w:rPr>
              <w:t>月起（第二批）</w:t>
            </w:r>
          </w:p>
        </w:tc>
        <w:tc>
          <w:tcPr>
            <w:tcW w:w="2130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留学人员办理派出手续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详见《出国留学人员须知》。</w:t>
            </w:r>
          </w:p>
        </w:tc>
        <w:tc>
          <w:tcPr>
            <w:tcW w:w="2131" w:type="dxa"/>
          </w:tcPr>
          <w:p w:rsidR="00D708F5" w:rsidRPr="00795504" w:rsidRDefault="00D708F5" w:rsidP="003451B6">
            <w:pPr>
              <w:rPr>
                <w:szCs w:val="21"/>
              </w:rPr>
            </w:pPr>
            <w:r w:rsidRPr="00795504">
              <w:rPr>
                <w:rFonts w:ascii="Arial" w:hAnsi="Arial" w:cs="Arial" w:hint="eastAsia"/>
                <w:color w:val="4F4F4F"/>
                <w:szCs w:val="21"/>
              </w:rPr>
              <w:t>须按规定的时间派出，未按期派出者，留学资格将自动取消。</w:t>
            </w:r>
          </w:p>
        </w:tc>
      </w:tr>
    </w:tbl>
    <w:p w:rsidR="00D708F5" w:rsidRDefault="00D708F5" w:rsidP="00D708F5">
      <w:pPr>
        <w:rPr>
          <w:sz w:val="24"/>
          <w:szCs w:val="24"/>
        </w:rPr>
      </w:pPr>
    </w:p>
    <w:p w:rsidR="00FA08F4" w:rsidRDefault="00FA08F4"/>
    <w:sectPr w:rsidR="00FA08F4" w:rsidSect="00CA62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8F4" w:rsidRDefault="00FA08F4" w:rsidP="00D708F5">
      <w:r>
        <w:separator/>
      </w:r>
    </w:p>
  </w:endnote>
  <w:endnote w:type="continuationSeparator" w:id="1">
    <w:p w:rsidR="00FA08F4" w:rsidRDefault="00FA08F4" w:rsidP="00D7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1F" w:rsidRDefault="00FA08F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08F5" w:rsidRPr="00D708F5">
      <w:rPr>
        <w:noProof/>
        <w:lang w:val="zh-CN"/>
      </w:rPr>
      <w:t>1</w:t>
    </w:r>
    <w:r>
      <w:fldChar w:fldCharType="end"/>
    </w:r>
  </w:p>
  <w:p w:rsidR="00CD5E1F" w:rsidRDefault="00FA08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8F4" w:rsidRDefault="00FA08F4" w:rsidP="00D708F5">
      <w:r>
        <w:separator/>
      </w:r>
    </w:p>
  </w:footnote>
  <w:footnote w:type="continuationSeparator" w:id="1">
    <w:p w:rsidR="00FA08F4" w:rsidRDefault="00FA08F4" w:rsidP="00D7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8F5"/>
    <w:rsid w:val="00D708F5"/>
    <w:rsid w:val="00FA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8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8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2014-03-12T09:41:00Z</dcterms:created>
  <dcterms:modified xsi:type="dcterms:W3CDTF">2014-03-12T09:42:00Z</dcterms:modified>
</cp:coreProperties>
</file>